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074A" w14:textId="77777777" w:rsidR="00576DA0" w:rsidRPr="00576DA0" w:rsidRDefault="00576DA0" w:rsidP="00576DA0">
      <w:pPr>
        <w:widowControl/>
        <w:snapToGrid w:val="0"/>
        <w:spacing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154C9A12" w14:textId="77777777" w:rsidR="00576DA0" w:rsidRPr="00576DA0" w:rsidRDefault="00576DA0" w:rsidP="00576DA0">
      <w:pPr>
        <w:widowControl/>
        <w:snapToGrid w:val="0"/>
        <w:spacing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36BF6581" w14:textId="77777777" w:rsidR="00576DA0" w:rsidRPr="00576DA0" w:rsidRDefault="00576DA0" w:rsidP="00576DA0">
      <w:pPr>
        <w:widowControl/>
        <w:snapToGrid w:val="0"/>
        <w:spacing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方正小标宋_GBK" w:eastAsia="方正小标宋_GBK" w:hAnsi="宋体" w:cs="宋体" w:hint="eastAsia"/>
          <w:kern w:val="0"/>
          <w:sz w:val="44"/>
          <w:szCs w:val="44"/>
        </w:rPr>
        <w:t>建设项目用地预审与选址意见书申报材料清单</w:t>
      </w:r>
    </w:p>
    <w:p w14:paraId="67A5CBD8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5E8A1055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1.建设项目用地预审与选址申请表及申请报告（申请用地预审和规划选址的相关内容和依据，另在报告中说明是否涉及生态保护红线，是否占用自然保护区等情况）；</w:t>
      </w:r>
    </w:p>
    <w:p w14:paraId="71A1782C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2.项目建设依据；</w:t>
      </w:r>
    </w:p>
    <w:p w14:paraId="5A8C3462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3.拟建项目用地范围的标准地形图（采用2000国家大地坐标系），项目用地边界拐点坐标表及相应ARCGIS面文件；</w:t>
      </w:r>
    </w:p>
    <w:p w14:paraId="4FC26BF1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4.建设项目所在地市、县自然资源主管部门出具的初审意见；</w:t>
      </w:r>
    </w:p>
    <w:p w14:paraId="70B3DC4E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5.建设项目用地涉及修改土地利用总体规划的，出具规划修改方案；涉及占用永久基本农田的，出具永久基本农田补划方案及论证意见；涉及耕地踏勘的需提供建设项目占用耕地踏勘论证报告；涉及节地评价的需提供建设项目节地评价方案及专家论证意见；建设项目涉及生态保护红线的，需提交项目涉及生态保护红线专题论证及专家论证意见。</w:t>
      </w:r>
    </w:p>
    <w:p w14:paraId="3F17A1C9" w14:textId="77777777" w:rsidR="00576DA0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6.需要编制规划选址论证报告的，应提交规划选址论证报告；</w:t>
      </w:r>
    </w:p>
    <w:p w14:paraId="5237D0D8" w14:textId="220C4CD9" w:rsidR="00691166" w:rsidRPr="00576DA0" w:rsidRDefault="00576DA0" w:rsidP="00576DA0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76DA0">
        <w:rPr>
          <w:rFonts w:ascii="仿宋_GB2312" w:eastAsia="仿宋_GB2312" w:hAnsi="宋体" w:cs="宋体" w:hint="eastAsia"/>
          <w:kern w:val="0"/>
          <w:sz w:val="32"/>
          <w:szCs w:val="32"/>
        </w:rPr>
        <w:t>7.土地分类面积表及项目TXT格式坐标。</w:t>
      </w:r>
    </w:p>
    <w:sectPr w:rsidR="00691166" w:rsidRPr="0057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66"/>
    <w:rsid w:val="00576DA0"/>
    <w:rsid w:val="006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E392"/>
  <w15:chartTrackingRefBased/>
  <w15:docId w15:val="{DD129E71-188C-44DB-B64E-5616810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2</cp:revision>
  <dcterms:created xsi:type="dcterms:W3CDTF">2021-07-20T07:31:00Z</dcterms:created>
  <dcterms:modified xsi:type="dcterms:W3CDTF">2021-07-20T07:31:00Z</dcterms:modified>
</cp:coreProperties>
</file>